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938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93802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460"/>
            <w:col w:w="878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STAHL NEIL</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8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80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5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20"/>
              <w:spacing w:after="0"/>
              <w:rPr>
                <w:sz w:val="20"/>
                <w:szCs w:val="20"/>
                <w:color w:val="auto"/>
              </w:rPr>
            </w:pPr>
            <w:r>
              <w:rPr>
                <w:rFonts w:ascii="Arial" w:cs="Arial" w:eastAsia="Arial" w:hAnsi="Arial"/>
                <w:sz w:val="17"/>
                <w:szCs w:val="17"/>
                <w:color w:val="0000FF"/>
              </w:rPr>
              <w:t>NY</w:t>
            </w:r>
          </w:p>
        </w:tc>
        <w:tc>
          <w:tcPr>
            <w:tcW w:w="1680" w:type="dxa"/>
            <w:vAlign w:val="bottom"/>
          </w:tcPr>
          <w:p>
            <w:pPr>
              <w:ind w:left="460"/>
              <w:spacing w:after="0"/>
              <w:rPr>
                <w:sz w:val="20"/>
                <w:szCs w:val="20"/>
                <w:color w:val="auto"/>
              </w:rPr>
            </w:pPr>
            <w:r>
              <w:rPr>
                <w:rFonts w:ascii="Arial" w:cs="Arial" w:eastAsia="Arial" w:hAnsi="Arial"/>
                <w:sz w:val="17"/>
                <w:szCs w:val="17"/>
                <w:color w:val="0000FF"/>
              </w:rPr>
              <w:t>10591</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92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REGENERON PHARMACEUTICALS INC</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64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38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REGN </w:t>
            </w:r>
            <w:r>
              <w:rPr>
                <w:rFonts w:ascii="Arial" w:cs="Arial" w:eastAsia="Arial" w:hAnsi="Arial"/>
                <w:sz w:val="20"/>
                <w:szCs w:val="20"/>
                <w:color w:val="000000"/>
              </w:rPr>
              <w:t>]</w:t>
            </w: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00"/>
              <w:spacing w:after="0" w:line="131" w:lineRule="exact"/>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4"/>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940" w:type="dxa"/>
            <w:vAlign w:val="bottom"/>
            <w:gridSpan w:val="2"/>
          </w:tcPr>
          <w:p>
            <w:pPr>
              <w:ind w:left="100"/>
              <w:spacing w:after="0"/>
              <w:rPr>
                <w:sz w:val="20"/>
                <w:szCs w:val="20"/>
                <w:color w:val="auto"/>
              </w:rPr>
            </w:pPr>
            <w:r>
              <w:rPr>
                <w:rFonts w:ascii="Arial" w:cs="Arial" w:eastAsia="Arial" w:hAnsi="Arial"/>
                <w:sz w:val="17"/>
                <w:szCs w:val="17"/>
                <w:color w:val="0000FF"/>
              </w:rPr>
              <w:t>SVP, PreclinDevel &amp; Biomol Sci</w:t>
            </w:r>
          </w:p>
        </w:tc>
        <w:tc>
          <w:tcPr>
            <w:tcW w:w="0" w:type="dxa"/>
            <w:vAlign w:val="bottom"/>
          </w:tcPr>
          <w:p>
            <w:pPr>
              <w:spacing w:after="0"/>
              <w:rPr>
                <w:sz w:val="1"/>
                <w:szCs w:val="1"/>
                <w:color w:val="auto"/>
              </w:rPr>
            </w:pPr>
          </w:p>
        </w:tc>
      </w:tr>
      <w:tr>
        <w:trPr>
          <w:trHeight w:val="215"/>
        </w:trPr>
        <w:tc>
          <w:tcPr>
            <w:tcW w:w="3820" w:type="dxa"/>
            <w:vAlign w:val="bottom"/>
            <w:gridSpan w:val="3"/>
          </w:tcPr>
          <w:p>
            <w:pPr>
              <w:ind w:left="60"/>
              <w:spacing w:after="0"/>
              <w:rPr>
                <w:sz w:val="20"/>
                <w:szCs w:val="20"/>
                <w:color w:val="auto"/>
              </w:rPr>
            </w:pPr>
            <w:r>
              <w:rPr>
                <w:rFonts w:ascii="Arial" w:cs="Arial" w:eastAsia="Arial" w:hAnsi="Arial"/>
                <w:sz w:val="17"/>
                <w:szCs w:val="17"/>
                <w:color w:val="0000FF"/>
              </w:rPr>
              <w:t>01/05/2005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44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60"/>
        <w:spacing w:after="0" w:line="21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 Person</w:t>
      </w:r>
    </w:p>
    <w:p>
      <w:pPr>
        <w:spacing w:after="0" w:line="354" w:lineRule="exact"/>
        <w:rPr>
          <w:sz w:val="24"/>
          <w:szCs w:val="24"/>
          <w:color w:val="auto"/>
        </w:rPr>
      </w:pPr>
    </w:p>
    <w:p>
      <w:pPr>
        <w:sectPr>
          <w:pgSz w:w="11900" w:h="16838" w:orient="portrait"/>
          <w:cols w:equalWidth="0" w:num="2">
            <w:col w:w="3900" w:space="100"/>
            <w:col w:w="752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6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2"/>
                <w:szCs w:val="12"/>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5,149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line="143" w:lineRule="exact"/>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19.43</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5"/>
                <w:szCs w:val="5"/>
                <w:color w:val="auto"/>
              </w:rPr>
            </w:pPr>
          </w:p>
        </w:tc>
        <w:tc>
          <w:tcPr>
            <w:tcW w:w="44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D</w:t>
            </w: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5"/>
              </w:rPr>
              <w:t>5,149</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12/20/2012</w:t>
            </w: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4,800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line="143" w:lineRule="exact"/>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37.78</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5"/>
                <w:szCs w:val="5"/>
                <w:color w:val="auto"/>
              </w:rPr>
            </w:pPr>
          </w:p>
        </w:tc>
        <w:tc>
          <w:tcPr>
            <w:tcW w:w="44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D</w:t>
            </w: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5"/>
              </w:rPr>
              <w:t>4,800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12/21/2010</w:t>
            </w: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1,600</w:t>
            </w:r>
          </w:p>
        </w:tc>
        <w:tc>
          <w:tcPr>
            <w:tcW w:w="560" w:type="dxa"/>
            <w:vAlign w:val="bottom"/>
          </w:tcPr>
          <w:p>
            <w:pPr>
              <w:spacing w:after="0"/>
              <w:rPr>
                <w:sz w:val="12"/>
                <w:szCs w:val="12"/>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01/05/2011</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1,600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1,600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0"/>
              </w:rPr>
              <w:t>15,066</w:t>
            </w:r>
          </w:p>
        </w:tc>
        <w:tc>
          <w:tcPr>
            <w:tcW w:w="560" w:type="dxa"/>
            <w:vAlign w:val="bottom"/>
          </w:tcPr>
          <w:p>
            <w:pPr>
              <w:spacing w:after="0"/>
              <w:rPr>
                <w:sz w:val="12"/>
                <w:szCs w:val="12"/>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01/05/2011</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15,066</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0"/>
              </w:rPr>
              <w:t>16,666</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0"/>
              </w:rPr>
              <w:t>50,000</w:t>
            </w:r>
          </w:p>
        </w:tc>
        <w:tc>
          <w:tcPr>
            <w:tcW w:w="560" w:type="dxa"/>
            <w:vAlign w:val="bottom"/>
          </w:tcPr>
          <w:p>
            <w:pPr>
              <w:spacing w:after="0"/>
              <w:rPr>
                <w:sz w:val="12"/>
                <w:szCs w:val="12"/>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12/18/2011</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50,000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0"/>
              </w:rPr>
              <w:t>50,000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3,432</w:t>
            </w:r>
          </w:p>
        </w:tc>
        <w:tc>
          <w:tcPr>
            <w:tcW w:w="560" w:type="dxa"/>
            <w:vAlign w:val="bottom"/>
          </w:tcPr>
          <w:p>
            <w:pPr>
              <w:spacing w:after="0"/>
              <w:rPr>
                <w:sz w:val="12"/>
                <w:szCs w:val="12"/>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12/20/2012</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3,432</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3,432</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0"/>
              </w:rPr>
              <w:t>63,234</w:t>
            </w:r>
          </w:p>
        </w:tc>
        <w:tc>
          <w:tcPr>
            <w:tcW w:w="560" w:type="dxa"/>
            <w:vAlign w:val="bottom"/>
          </w:tcPr>
          <w:p>
            <w:pPr>
              <w:spacing w:after="0"/>
              <w:rPr>
                <w:sz w:val="12"/>
                <w:szCs w:val="12"/>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12/20/2012</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63,234</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0"/>
              </w:rPr>
              <w:t>66,666</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19.43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0"/>
              </w:rPr>
              <w:t>94,851</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12/20/2012</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94,851</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28.01</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01/05/2005</w:t>
            </w:r>
          </w:p>
        </w:tc>
        <w:tc>
          <w:tcPr>
            <w:tcW w:w="110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100,000</w:t>
            </w:r>
          </w:p>
        </w:tc>
        <w:tc>
          <w:tcPr>
            <w:tcW w:w="780" w:type="dxa"/>
            <w:vAlign w:val="bottom"/>
          </w:tcPr>
          <w:p>
            <w:pPr>
              <w:jc w:val="right"/>
              <w:ind w:right="264"/>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12/18/2011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100,000</w:t>
            </w:r>
          </w:p>
        </w:tc>
        <w:tc>
          <w:tcPr>
            <w:tcW w:w="68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700" w:type="dxa"/>
            <w:vAlign w:val="bottom"/>
          </w:tcPr>
          <w:p>
            <w:pPr>
              <w:ind w:left="60"/>
              <w:spacing w:after="0" w:line="92"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center"/>
              <w:spacing w:after="0" w:line="92"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2"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197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360" cy="1970405"/>
                    </a:xfrm>
                    <a:prstGeom prst="rect">
                      <a:avLst/>
                    </a:prstGeom>
                    <a:noFill/>
                  </pic:spPr>
                </pic:pic>
              </a:graphicData>
            </a:graphic>
          </wp:anchor>
        </w:drawing>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660" w:type="dxa"/>
            <w:vAlign w:val="bottom"/>
          </w:tcPr>
          <w:p>
            <w:pPr>
              <w:jc w:val="right"/>
              <w:ind w:right="278"/>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37.78</w:t>
            </w: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01/05/2005</w:t>
            </w:r>
          </w:p>
        </w:tc>
        <w:tc>
          <w:tcPr>
            <w:tcW w:w="110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2"/>
                <w:szCs w:val="12"/>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0000FF"/>
              </w:rPr>
              <w:t>45,200</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12/21/2010</w:t>
            </w: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45,200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46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line="229"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20" w:right="34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20, 2002 and vests in four equal annual installments, commencing one year after the date of grant.</w:t>
      </w:r>
    </w:p>
    <w:p>
      <w:pPr>
        <w:spacing w:after="0" w:line="24" w:lineRule="exact"/>
        <w:rPr>
          <w:rFonts w:ascii="Arial" w:cs="Arial" w:eastAsia="Arial" w:hAnsi="Arial"/>
          <w:sz w:val="13"/>
          <w:szCs w:val="13"/>
          <w:color w:val="008000"/>
        </w:rPr>
      </w:pPr>
    </w:p>
    <w:p>
      <w:pPr>
        <w:ind w:left="20" w:right="36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21, 2000 and vests in five equal annual installments, commencing one year after the date of grant.</w:t>
      </w:r>
    </w:p>
    <w:p>
      <w:pPr>
        <w:spacing w:after="0" w:line="24" w:lineRule="exact"/>
        <w:rPr>
          <w:rFonts w:ascii="Arial" w:cs="Arial" w:eastAsia="Arial" w:hAnsi="Arial"/>
          <w:sz w:val="13"/>
          <w:szCs w:val="13"/>
          <w:color w:val="008000"/>
        </w:rPr>
      </w:pPr>
    </w:p>
    <w:p>
      <w:pPr>
        <w:ind w:left="20" w:right="160" w:firstLine="3"/>
        <w:spacing w:after="0" w:line="241"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fully exercisable with respect to all shares underlying the option if the Company's products achieve aggregate, worldwide gross sales of at least US$100 million during any consecutive twelve-month period based on sales directly by the Company and/or its licensees, affiliates, and distributors (the "Milestone Date") unless the Milestone Date occurs before the third anniversary of the grant date, in which case all of the shares underlying the option become fully vested on the third anniversary of the grant date.</w:t>
      </w:r>
    </w:p>
    <w:p>
      <w:pPr>
        <w:spacing w:after="0" w:line="30" w:lineRule="exact"/>
        <w:rPr>
          <w:rFonts w:ascii="Arial" w:cs="Arial" w:eastAsia="Arial" w:hAnsi="Arial"/>
          <w:sz w:val="13"/>
          <w:szCs w:val="13"/>
          <w:color w:val="008000"/>
        </w:rPr>
      </w:pPr>
    </w:p>
    <w:p>
      <w:pPr>
        <w:ind w:left="20" w:right="34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18, 2001 and vests in four equal annual installments, commencing one year after the date of grant.</w:t>
      </w:r>
    </w:p>
    <w:p>
      <w:pPr>
        <w:spacing w:after="0" w:line="33"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780" w:type="dxa"/>
            <w:vAlign w:val="bottom"/>
          </w:tcPr>
          <w:p>
            <w:pPr>
              <w:spacing w:after="0"/>
              <w:rPr>
                <w:sz w:val="20"/>
                <w:szCs w:val="20"/>
                <w:color w:val="auto"/>
              </w:rPr>
            </w:pPr>
            <w:r>
              <w:rPr>
                <w:rFonts w:ascii="Arial" w:cs="Arial" w:eastAsia="Arial" w:hAnsi="Arial"/>
                <w:sz w:val="17"/>
                <w:szCs w:val="17"/>
                <w:color w:val="0000FF"/>
                <w:w w:val="89"/>
              </w:rPr>
              <w:t>01/07/2005</w:t>
            </w:r>
          </w:p>
        </w:tc>
      </w:tr>
      <w:tr>
        <w:trPr>
          <w:trHeight w:val="20"/>
        </w:trPr>
        <w:tc>
          <w:tcPr>
            <w:tcW w:w="10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98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2019-12-18T10:11:27Z</dcterms:created>
  <dcterms:modified xsi:type="dcterms:W3CDTF">2019-12-18T10:11:27Z</dcterms:modified>
</cp:coreProperties>
</file>