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6995160" cy="7521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752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60"/>
            <w:col w:w="8500"/>
          </w:cols>
          <w:pgMar w:left="460" w:top="216" w:right="35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SCHLEIFER LEONARD S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7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20" w:type="dxa"/>
            <w:vAlign w:val="bottom"/>
            <w:gridSpan w:val="4"/>
            <w:vMerge w:val="restart"/>
          </w:tcPr>
          <w:p>
            <w:pPr>
              <w:ind w:left="60"/>
              <w:spacing w:after="0" w:line="209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00"/>
                </w:rPr>
                <w:t>]</w:t>
              </w:r>
            </w:hyperlink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3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8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3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Bd. Co-Chair, 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320" w:right="380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157,552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5,932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06/11/2024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7,321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1,015.28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56,877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06/11/2024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1,743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1,016.04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55,134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06/12/2024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14,879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1,015.3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40,255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06/12/2024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270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1,016.62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39,985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466,877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06/12/2024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06/12/2024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1,025.27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14,775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1,710,790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1,710,790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-2076450</wp:posOffset>
            </wp:positionV>
            <wp:extent cx="28575" cy="20815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08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 adopted on February 5, 2024.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200"/>
        <w:spacing w:after="0" w:line="238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7,321 shares of common stock of Regeneron Pharmaceuticals, Inc. (the "Company") on June 11, 2024 at prices ranging from $1,015.00 to $1,015.85. Upon request by the Commission staff, the Company, or a security holder of the Company, the reporting person will provide full information regarding the number of shares sold by the reporting person on June 11, 2024 at each separate price.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/>
        <w:spacing w:after="0" w:line="250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1,743 shares of Company stock on June 11, 2024 at prices ranging from $1,016.04 to $1,016.10. Upon request by the Commission staff, the Company, or a security holder of the Company, the reporting person will provide full information regarding the number of shares sold by the reporting person on June 11, 2024 at each separate price.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/>
        <w:spacing w:after="0" w:line="250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14,879 shares of Company stock on June 12, 2024 at prices ranging from $1,015.00 to $1,015.95. Upon request by the Commission staff, the Company, or a security holder of the Company, the reporting person will provide full information regarding the number of shares sold by the reporting person on June 12, 2024 at each separate price.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/>
        <w:spacing w:after="0" w:line="250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270 shares of Company stock on June 12, 2024 at prices ranging from $1,016.10 to $1,016.80. Upon request by the Commission staff, the Company, or a security holder of the Company, the reporting person will provide full information regarding the number of shares sold by the reporting person on June 12, 2024 at each separate price.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/>
        <w:spacing w:after="0" w:line="250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1,000 shares of Company stock on June 12, 2024 at prices ranging from $1,025.00 to $1,025.55. Upon request by the Commission staff, the Company, or a security holder of the Company, the reporting person will provide full information regarding the number of shares sold by the reporting person on June 12, 2024 at each separate price.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Class A Stock of the Company converts to common stock of the Company on a one-to-one basis upon certain events or upon election of the shareholder.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Class A Stock are presently convertible and such conversion feature does not expire.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/s/**Leonard S. Schleifer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06/13/2024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-10160</wp:posOffset>
            </wp:positionV>
            <wp:extent cx="18796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99"/>
        <w:spacing w:after="0" w:line="332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2024-06-13T15:08:44Z</dcterms:created>
  <dcterms:modified xsi:type="dcterms:W3CDTF">2024-06-13T15:08:44Z</dcterms:modified>
</cp:coreProperties>
</file>