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553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5320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88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Powchik Peter</w:t>
              </w:r>
            </w:hyperlink>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00" w:type="dxa"/>
            <w:vAlign w:val="bottom"/>
          </w:tcPr>
          <w:p>
            <w:pPr>
              <w:spacing w:after="0"/>
              <w:rPr>
                <w:sz w:val="8"/>
                <w:szCs w:val="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18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4"/>
                <w:szCs w:val="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7"/>
            <w:vMerge w:val="restart"/>
          </w:tcPr>
          <w:p>
            <w:pPr>
              <w:ind w:left="20"/>
              <w:spacing w:after="0"/>
              <w:rPr>
                <w:sz w:val="20"/>
                <w:szCs w:val="20"/>
                <w:color w:val="auto"/>
              </w:rPr>
            </w:pPr>
            <w:r>
              <w:rPr>
                <w:rFonts w:ascii="Arial" w:cs="Arial" w:eastAsia="Arial" w:hAnsi="Arial"/>
                <w:sz w:val="17"/>
                <w:szCs w:val="17"/>
                <w:color w:val="0000FF"/>
              </w:rPr>
              <w:t>SVP Clinical Development &amp; Reg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07/25/2012</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700" w:type="dxa"/>
            <w:vAlign w:val="bottom"/>
            <w:gridSpan w:val="7"/>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7"/>
          </w:tcPr>
          <w:p>
            <w:pPr>
              <w:ind w:left="12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5"/>
                <w:szCs w:val="15"/>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5"/>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8"/>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5"/>
          </w:tcPr>
          <w:p>
            <w:pPr>
              <w:jc w:val="center"/>
              <w:ind w:left="46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7"/>
              <w:spacing w:after="0"/>
              <w:rPr>
                <w:sz w:val="20"/>
                <w:szCs w:val="20"/>
                <w:color w:val="auto"/>
              </w:rPr>
            </w:pPr>
            <w:r>
              <w:rPr>
                <w:rFonts w:ascii="Arial" w:cs="Arial" w:eastAsia="Arial" w:hAnsi="Arial"/>
                <w:sz w:val="17"/>
                <w:szCs w:val="17"/>
                <w:color w:val="0000FF"/>
                <w:w w:val="93"/>
              </w:rPr>
              <w:t>07/25/2012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15,000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30,144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7"/>
              <w:spacing w:after="0"/>
              <w:rPr>
                <w:sz w:val="20"/>
                <w:szCs w:val="20"/>
                <w:color w:val="auto"/>
              </w:rPr>
            </w:pPr>
            <w:r>
              <w:rPr>
                <w:rFonts w:ascii="Arial" w:cs="Arial" w:eastAsia="Arial" w:hAnsi="Arial"/>
                <w:sz w:val="17"/>
                <w:szCs w:val="17"/>
                <w:color w:val="0000FF"/>
                <w:w w:val="93"/>
              </w:rPr>
              <w:t>07/25/2012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1,987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126.76</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28,157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7"/>
              <w:spacing w:after="0"/>
              <w:rPr>
                <w:sz w:val="20"/>
                <w:szCs w:val="20"/>
                <w:color w:val="auto"/>
              </w:rPr>
            </w:pPr>
            <w:r>
              <w:rPr>
                <w:rFonts w:ascii="Arial" w:cs="Arial" w:eastAsia="Arial" w:hAnsi="Arial"/>
                <w:sz w:val="17"/>
                <w:szCs w:val="17"/>
                <w:color w:val="0000FF"/>
                <w:w w:val="93"/>
              </w:rPr>
              <w:t>07/25/2012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5,994</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126.76</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22,163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7"/>
              <w:spacing w:after="0"/>
              <w:rPr>
                <w:sz w:val="20"/>
                <w:szCs w:val="20"/>
                <w:color w:val="auto"/>
              </w:rPr>
            </w:pPr>
            <w:r>
              <w:rPr>
                <w:rFonts w:ascii="Arial" w:cs="Arial" w:eastAsia="Arial" w:hAnsi="Arial"/>
                <w:sz w:val="17"/>
                <w:szCs w:val="17"/>
                <w:color w:val="0000FF"/>
                <w:w w:val="93"/>
              </w:rPr>
              <w:t>07/26/2012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4,519</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130.4</w:t>
            </w:r>
            <w:r>
              <w:rPr>
                <w:rFonts w:ascii="Arial" w:cs="Arial" w:eastAsia="Arial" w:hAnsi="Arial"/>
                <w:sz w:val="22"/>
                <w:szCs w:val="22"/>
                <w:color w:val="008000"/>
                <w:w w:val="88"/>
                <w:vertAlign w:val="superscript"/>
              </w:rPr>
              <w:t>(2)</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17,644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7"/>
              <w:spacing w:after="0"/>
              <w:rPr>
                <w:sz w:val="20"/>
                <w:szCs w:val="20"/>
                <w:color w:val="auto"/>
              </w:rPr>
            </w:pPr>
            <w:r>
              <w:rPr>
                <w:rFonts w:ascii="Arial" w:cs="Arial" w:eastAsia="Arial" w:hAnsi="Arial"/>
                <w:sz w:val="17"/>
                <w:szCs w:val="17"/>
                <w:color w:val="0000FF"/>
                <w:w w:val="93"/>
              </w:rPr>
              <w:t>07/26/2012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2,500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131.07</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15,144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1,532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18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color w:val="0000FF"/>
              </w:rPr>
              <w:t>07/25/2012</w:t>
            </w:r>
          </w:p>
        </w:tc>
        <w:tc>
          <w:tcPr>
            <w:tcW w:w="1140" w:type="dxa"/>
            <w:vAlign w:val="bottom"/>
          </w:tcPr>
          <w:p>
            <w:pPr>
              <w:spacing w:after="0"/>
              <w:rPr>
                <w:sz w:val="18"/>
                <w:szCs w:val="18"/>
                <w:color w:val="auto"/>
              </w:rPr>
            </w:pPr>
          </w:p>
        </w:tc>
        <w:tc>
          <w:tcPr>
            <w:tcW w:w="620" w:type="dxa"/>
            <w:vAlign w:val="bottom"/>
            <w:gridSpan w:val="4"/>
          </w:tcPr>
          <w:p>
            <w:pPr>
              <w:ind w:left="100"/>
              <w:spacing w:after="0" w:line="211"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0000FF"/>
              </w:rPr>
              <w:t>15,000</w:t>
            </w:r>
          </w:p>
        </w:tc>
        <w:tc>
          <w:tcPr>
            <w:tcW w:w="820" w:type="dxa"/>
            <w:vAlign w:val="bottom"/>
          </w:tcPr>
          <w:p>
            <w:pPr>
              <w:ind w:left="20"/>
              <w:spacing w:after="0" w:line="211" w:lineRule="exact"/>
              <w:rPr>
                <w:sz w:val="20"/>
                <w:szCs w:val="20"/>
                <w:color w:val="auto"/>
              </w:rPr>
            </w:pPr>
            <w:r>
              <w:rPr>
                <w:rFonts w:ascii="Arial" w:cs="Arial" w:eastAsia="Arial" w:hAnsi="Arial"/>
                <w:sz w:val="13"/>
                <w:szCs w:val="13"/>
                <w:color w:val="0000FF"/>
                <w:w w:val="93"/>
              </w:rPr>
              <w:t>12/17/2011</w:t>
            </w:r>
            <w:r>
              <w:rPr>
                <w:rFonts w:ascii="Arial" w:cs="Arial" w:eastAsia="Arial" w:hAnsi="Arial"/>
                <w:sz w:val="22"/>
                <w:szCs w:val="22"/>
                <w:color w:val="008000"/>
                <w:w w:val="93"/>
                <w:vertAlign w:val="superscript"/>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Option</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4,519 shares of Company stock on July 26, 2012 at prices ranging from $130.21 to $130.68. Upon request by the Commission staff, the Company, or a security holder of the Company, the reporting person will provide full information regarding the number of shares sold by the reporting person on July 26, 2012 at each separate price.</w:t>
      </w:r>
    </w:p>
    <w:p>
      <w:pPr>
        <w:ind w:left="40" w:right="3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2,500 shares of Company stock on July 26, 2012 at prices ranging from $131.05 to $131.08. Upon request by the Commission staff, the Company, or a security holder of the Company, the reporting person will provide full information regarding the number of shares sold by the reporting person on July 26, 2012 at each separate price.</w:t>
      </w:r>
    </w:p>
    <w:p>
      <w:pPr>
        <w:ind w:left="40" w:right="22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17, 2008, the reporting person was granted an option to purchase 30,000 shares of Common Stock. The option was eligible to vest, partially or in full, on December 31, 2011, based on the extent to which the company satisfied certain performance criteria. The performance criteria were met and the option vested as to all shares.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0000FF"/>
                <w:w w:val="95"/>
              </w:rPr>
              <w:t>/s/**Peter Powchik</w:t>
            </w:r>
          </w:p>
        </w:tc>
        <w:tc>
          <w:tcPr>
            <w:tcW w:w="76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07/27/2012</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2019-12-18T10:47:09Z</dcterms:created>
  <dcterms:modified xsi:type="dcterms:W3CDTF">2019-12-18T10:47:09Z</dcterms:modified>
</cp:coreProperties>
</file>